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62" w:rsidRDefault="00F45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26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425"/>
      </w:tblGrid>
      <w:tr w:rsidR="00F45462">
        <w:tc>
          <w:tcPr>
            <w:tcW w:w="2835" w:type="dxa"/>
            <w:shd w:val="clear" w:color="auto" w:fill="auto"/>
          </w:tcPr>
          <w:p w:rsidR="00F45462" w:rsidRDefault="003D2FB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Departamentas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F45462" w:rsidRDefault="003D2FB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Akademinis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departamentas</w:t>
            </w:r>
            <w:proofErr w:type="spellEnd"/>
          </w:p>
        </w:tc>
      </w:tr>
      <w:tr w:rsidR="00F45462">
        <w:tc>
          <w:tcPr>
            <w:tcW w:w="2835" w:type="dxa"/>
            <w:shd w:val="clear" w:color="auto" w:fill="auto"/>
          </w:tcPr>
          <w:p w:rsidR="00F45462" w:rsidRDefault="003D2FB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Pareigos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F45462" w:rsidRDefault="003D2FB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0,5 FTE</w:t>
            </w:r>
          </w:p>
        </w:tc>
      </w:tr>
      <w:tr w:rsidR="00F45462">
        <w:tc>
          <w:tcPr>
            <w:tcW w:w="2835" w:type="dxa"/>
            <w:shd w:val="clear" w:color="auto" w:fill="auto"/>
          </w:tcPr>
          <w:p w:rsidR="00F45462" w:rsidRDefault="003D2FB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tematika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F45462" w:rsidRDefault="003D2FBB" w:rsidP="00A7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Sociologija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73F77" w:rsidRPr="00A73F77">
              <w:rPr>
                <w:rFonts w:ascii="Times New Roman" w:eastAsia="Times New Roman" w:hAnsi="Times New Roman" w:cs="Times New Roman"/>
                <w:sz w:val="24"/>
                <w:szCs w:val="24"/>
              </w:rPr>
              <w:t>Kiekybiniai</w:t>
            </w:r>
            <w:proofErr w:type="spellEnd"/>
            <w:r w:rsidR="00A73F77" w:rsidRPr="00A73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3F77" w:rsidRPr="00A73F77">
              <w:rPr>
                <w:rFonts w:ascii="Times New Roman" w:eastAsia="Times New Roman" w:hAnsi="Times New Roman" w:cs="Times New Roman"/>
                <w:sz w:val="24"/>
                <w:szCs w:val="24"/>
              </w:rPr>
              <w:t>tyrimo</w:t>
            </w:r>
            <w:proofErr w:type="spellEnd"/>
            <w:r w:rsidR="00A73F77" w:rsidRPr="00A73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3F77" w:rsidRPr="00A73F77">
              <w:rPr>
                <w:rFonts w:ascii="Times New Roman" w:eastAsia="Times New Roman" w:hAnsi="Times New Roman" w:cs="Times New Roman"/>
                <w:sz w:val="24"/>
                <w:szCs w:val="24"/>
              </w:rPr>
              <w:t>metodai</w:t>
            </w:r>
            <w:proofErr w:type="spellEnd"/>
            <w:r w:rsidR="00A73F77" w:rsidRPr="00A73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3F77" w:rsidRPr="00A73F77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A73F77" w:rsidRPr="00A73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3F77" w:rsidRPr="00A73F77">
              <w:rPr>
                <w:rFonts w:ascii="Times New Roman" w:eastAsia="Times New Roman" w:hAnsi="Times New Roman" w:cs="Times New Roman"/>
                <w:sz w:val="24"/>
                <w:szCs w:val="24"/>
              </w:rPr>
              <w:t>analizė</w:t>
            </w:r>
            <w:proofErr w:type="spellEnd"/>
            <w:r w:rsidR="00A73F77" w:rsidRPr="00A73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3F77" w:rsidRPr="00A73F77"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</w:t>
            </w:r>
            <w:proofErr w:type="spellEnd"/>
            <w:r w:rsidR="00A73F77" w:rsidRPr="00A73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3F77" w:rsidRPr="00A73F77">
              <w:rPr>
                <w:rFonts w:ascii="Times New Roman" w:eastAsia="Times New Roman" w:hAnsi="Times New Roman" w:cs="Times New Roman"/>
                <w:sz w:val="24"/>
                <w:szCs w:val="24"/>
              </w:rPr>
              <w:t>tyrimų</w:t>
            </w:r>
            <w:proofErr w:type="spellEnd"/>
            <w:r w:rsidR="00A73F77" w:rsidRPr="00A73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3F77" w:rsidRPr="00A73F77">
              <w:rPr>
                <w:rFonts w:ascii="Times New Roman" w:eastAsia="Times New Roman" w:hAnsi="Times New Roman" w:cs="Times New Roman"/>
                <w:sz w:val="24"/>
                <w:szCs w:val="24"/>
              </w:rPr>
              <w:t>metodai</w:t>
            </w:r>
            <w:proofErr w:type="spellEnd"/>
            <w:r w:rsidR="00A73F77" w:rsidRPr="00A73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3F77" w:rsidRPr="00A73F77">
              <w:rPr>
                <w:rFonts w:ascii="Times New Roman" w:eastAsia="Times New Roman" w:hAnsi="Times New Roman" w:cs="Times New Roman"/>
                <w:sz w:val="24"/>
                <w:szCs w:val="24"/>
              </w:rPr>
              <w:t>Lyčių</w:t>
            </w:r>
            <w:proofErr w:type="spellEnd"/>
            <w:r w:rsidR="00A73F77" w:rsidRPr="00A73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3F77" w:rsidRPr="00A73F77">
              <w:rPr>
                <w:rFonts w:ascii="Times New Roman" w:eastAsia="Times New Roman" w:hAnsi="Times New Roman" w:cs="Times New Roman"/>
                <w:sz w:val="24"/>
                <w:szCs w:val="24"/>
              </w:rPr>
              <w:t>tyrimas</w:t>
            </w:r>
            <w:bookmarkStart w:id="0" w:name="_GoBack"/>
            <w:bookmarkEnd w:id="0"/>
            <w:proofErr w:type="spellEnd"/>
          </w:p>
        </w:tc>
      </w:tr>
      <w:tr w:rsidR="00F45462">
        <w:trPr>
          <w:trHeight w:val="1412"/>
        </w:trPr>
        <w:tc>
          <w:tcPr>
            <w:tcW w:w="2835" w:type="dxa"/>
            <w:shd w:val="clear" w:color="auto" w:fill="auto"/>
          </w:tcPr>
          <w:p w:rsidR="00F45462" w:rsidRDefault="003D2FB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Bendrieji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reikalavimai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F45462" w:rsidRDefault="003D2F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keliami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humanitarinių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Europos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Humanitarinio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atestacijos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nustatymo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pareigas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skelbimo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organizavimo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atestavimo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patvirtinta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įsakymu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01-45)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https://ru.ehu.lt/wp-content/uploads/2021/06/01-45_Konkursu-ir-atestacijos-tvarka_2021-galutine-redakcija_LT-1.pdf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45462" w:rsidRDefault="003D2F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Akademinis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laipsnis</w:t>
            </w:r>
            <w:proofErr w:type="spellEnd"/>
          </w:p>
          <w:p w:rsidR="00F45462" w:rsidRDefault="003D2F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</w:t>
            </w:r>
            <w:proofErr w:type="spellEnd"/>
          </w:p>
          <w:p w:rsidR="00F45462" w:rsidRDefault="003D2F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5462" w:rsidRDefault="003D2F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publikacijų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sąrašas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5462" w:rsidRDefault="003D2F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preliminarus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orientacinis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45462">
        <w:tc>
          <w:tcPr>
            <w:tcW w:w="2835" w:type="dxa"/>
            <w:shd w:val="clear" w:color="auto" w:fill="auto"/>
          </w:tcPr>
          <w:p w:rsidR="00F45462" w:rsidRDefault="003D2FB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Specialieji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reikalavimai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F45462" w:rsidRDefault="003D2F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publikacijos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tarptautiniuose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žurnaluose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inamumas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5462" w:rsidRDefault="003D2F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Patirtis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naudojant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interaktyvias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technikas</w:t>
            </w:r>
            <w:proofErr w:type="spellEnd"/>
          </w:p>
          <w:p w:rsidR="00F45462" w:rsidRDefault="003D2F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aktyviai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publikacijas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tarptautiniuose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leidiniuose</w:t>
            </w:r>
            <w:proofErr w:type="spellEnd"/>
          </w:p>
          <w:p w:rsidR="00F45462" w:rsidRDefault="00F45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462">
        <w:trPr>
          <w:trHeight w:val="323"/>
        </w:trPr>
        <w:tc>
          <w:tcPr>
            <w:tcW w:w="2835" w:type="dxa"/>
            <w:shd w:val="clear" w:color="auto" w:fill="auto"/>
          </w:tcPr>
          <w:p w:rsidR="00F45462" w:rsidRDefault="003D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Pranašumas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F45462" w:rsidRDefault="003D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patirtis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Moodle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pageidautina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5462">
        <w:tc>
          <w:tcPr>
            <w:tcW w:w="2835" w:type="dxa"/>
            <w:shd w:val="clear" w:color="auto" w:fill="auto"/>
          </w:tcPr>
          <w:p w:rsidR="00F45462" w:rsidRDefault="003D2FB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Pareiginiai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reikalavimai</w:t>
            </w:r>
            <w:proofErr w:type="spellEnd"/>
          </w:p>
          <w:p w:rsidR="00F45462" w:rsidRDefault="00F45462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:rsidR="00F45462" w:rsidRDefault="003D2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8frzwpw0kttc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1/2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krūvio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765 val. 400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valandų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nekontaktinio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valandos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publikacijoms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metodiniam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kėlimui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organizacinei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skiriama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valandos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5462" w:rsidRDefault="003D2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psrzg6jig2qg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humanitarinių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tyrėjams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 95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Europos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humanitarinio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minimalių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nustatymo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pareigoms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užimti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skelbimo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organizavimo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patvirtinta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2021-06-02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rektoriaus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įsakymu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-2.pdf)</w:t>
            </w:r>
            <w: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https://ru.ehu.lt/wp-content/uploads/2021/06/01-45_Konkursu-ir-atestacijos-tvarka_2021-galutine-redakcija_LT-1.pdf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462" w:rsidRDefault="003D2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Gebėjimas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tobulinti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įvairių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lygių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bakalauro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magistro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inicijuoti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5462" w:rsidRDefault="003D2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Vadovauti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magistrantūros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bakalauro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mokymusi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5462" w:rsidRDefault="003D2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publikacijas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tarptautiniuose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leidiniuose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5462" w:rsidRDefault="003D2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Organizuoti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renginius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Sociologijos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lyčių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srityje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dirbti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partneriais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5462" w:rsidRDefault="00F45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462" w:rsidRDefault="003D2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45462" w:rsidRDefault="00F45462"/>
    <w:sectPr w:rsidR="00F4546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ta">
    <w:altName w:val="Times New Roman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43D86"/>
    <w:multiLevelType w:val="multilevel"/>
    <w:tmpl w:val="21F2A5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70666A4"/>
    <w:multiLevelType w:val="multilevel"/>
    <w:tmpl w:val="CAC223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45462"/>
    <w:rsid w:val="003D2FBB"/>
    <w:rsid w:val="00A73F77"/>
    <w:rsid w:val="00CE2CE8"/>
    <w:rsid w:val="00F4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ehu.lt/wp-content/uploads/2021/06/01-45_Konkursu-ir-atestacijos-tvarka_2021-galutine-redakcija_LT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ehu.lt/wp-content/uploads/2021/06/01-45_Konkursu-ir-atestacijos-tvarka_2021-galutine-redakcija_LT-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Kaminskaitė</dc:creator>
  <cp:lastModifiedBy>Dalia Kaminskaitė</cp:lastModifiedBy>
  <cp:revision>2</cp:revision>
  <dcterms:created xsi:type="dcterms:W3CDTF">2024-05-06T12:07:00Z</dcterms:created>
  <dcterms:modified xsi:type="dcterms:W3CDTF">2024-05-06T12:07:00Z</dcterms:modified>
</cp:coreProperties>
</file>