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75" w:rsidRDefault="0012546F" w:rsidP="0012546F">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3B5FD294" wp14:editId="661E3AF9">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5A1475" w:rsidRDefault="005A1475">
      <w:pPr>
        <w:ind w:firstLine="29"/>
        <w:jc w:val="center"/>
        <w:rPr>
          <w:b/>
          <w:bCs/>
          <w:szCs w:val="24"/>
        </w:rPr>
      </w:pPr>
    </w:p>
    <w:p w:rsidR="005A1475" w:rsidRDefault="0012546F">
      <w:pPr>
        <w:jc w:val="center"/>
        <w:rPr>
          <w:sz w:val="28"/>
          <w:szCs w:val="24"/>
        </w:rPr>
      </w:pPr>
      <w:r>
        <w:rPr>
          <w:b/>
          <w:bCs/>
          <w:sz w:val="28"/>
          <w:szCs w:val="24"/>
        </w:rPr>
        <w:t>LIETUVOS RESPUBLIKOS ŠVIETIMO, MOKSLO IR SPORTO MINISTRAS</w:t>
      </w:r>
    </w:p>
    <w:p w:rsidR="005A1475" w:rsidRDefault="005A1475">
      <w:pPr>
        <w:overflowPunct w:val="0"/>
        <w:jc w:val="center"/>
        <w:textAlignment w:val="baseline"/>
      </w:pPr>
    </w:p>
    <w:p w:rsidR="005A1475" w:rsidRDefault="0012546F">
      <w:pPr>
        <w:overflowPunct w:val="0"/>
        <w:jc w:val="center"/>
        <w:textAlignment w:val="baseline"/>
        <w:rPr>
          <w:b/>
          <w:bCs/>
        </w:rPr>
      </w:pPr>
      <w:r>
        <w:rPr>
          <w:b/>
          <w:bCs/>
        </w:rPr>
        <w:t>ĮSAKYMAS</w:t>
      </w:r>
    </w:p>
    <w:p w:rsidR="0012546F" w:rsidRDefault="0012546F">
      <w:pPr>
        <w:overflowPunct w:val="0"/>
        <w:jc w:val="center"/>
        <w:textAlignment w:val="baseline"/>
        <w:rPr>
          <w:b/>
          <w:bCs/>
          <w:caps/>
        </w:rPr>
      </w:pPr>
      <w:r>
        <w:rPr>
          <w:b/>
          <w:bCs/>
        </w:rPr>
        <w:t xml:space="preserve">DĖL </w:t>
      </w:r>
      <w:r>
        <w:rPr>
          <w:b/>
          <w:bCs/>
          <w:caps/>
          <w:color w:val="000000"/>
          <w:szCs w:val="24"/>
        </w:rPr>
        <w:t xml:space="preserve">TEISĖS VYKDYTI </w:t>
      </w:r>
      <w:r>
        <w:rPr>
          <w:b/>
          <w:bCs/>
          <w:color w:val="000000"/>
          <w:szCs w:val="24"/>
        </w:rPr>
        <w:t xml:space="preserve">IŠSILAVINIMO IR KVALIFIKACIJŲ, SUSIJUSIŲ SU AUKŠTUOJU MOKSLU IR ĮGYTŲ PAGAL UŽSIENIO VALSTYBIŲ IR TARPTAUTINIŲ ORGANIZACIJŲ ŠVIETIMO PROGRAMAS, </w:t>
      </w:r>
      <w:r>
        <w:rPr>
          <w:b/>
          <w:bCs/>
          <w:caps/>
          <w:color w:val="000000"/>
          <w:szCs w:val="24"/>
        </w:rPr>
        <w:t>AKADEMINĮ PRIPAŽINIMĄ SUTEIKIMO EUROPOS HUMANITARINIAM UNIVERSITETUI</w:t>
      </w:r>
    </w:p>
    <w:p w:rsidR="005A1475" w:rsidRDefault="005A1475">
      <w:pPr>
        <w:overflowPunct w:val="0"/>
        <w:jc w:val="center"/>
        <w:textAlignment w:val="baseline"/>
      </w:pPr>
    </w:p>
    <w:p w:rsidR="0012546F" w:rsidRDefault="0012546F" w:rsidP="0012546F">
      <w:pPr>
        <w:keepNext/>
        <w:tabs>
          <w:tab w:val="left" w:pos="4927"/>
        </w:tabs>
        <w:overflowPunct w:val="0"/>
        <w:jc w:val="center"/>
        <w:textAlignment w:val="baseline"/>
        <w:outlineLvl w:val="2"/>
      </w:pPr>
      <w:r>
        <w:t xml:space="preserve">2021 m. gegužės 14 d. Nr. </w:t>
      </w:r>
      <w:r w:rsidRPr="0012546F">
        <w:t>V-774</w:t>
      </w:r>
    </w:p>
    <w:p w:rsidR="0012546F" w:rsidRDefault="0012546F" w:rsidP="0012546F">
      <w:pPr>
        <w:overflowPunct w:val="0"/>
        <w:jc w:val="center"/>
        <w:textAlignment w:val="baseline"/>
        <w:rPr>
          <w:szCs w:val="24"/>
        </w:rPr>
      </w:pPr>
      <w:smartTag w:uri="urn:schemas-tilde-lv/tildestengine" w:element="firmas">
        <w:r>
          <w:rPr>
            <w:szCs w:val="24"/>
          </w:rPr>
          <w:t>Vilnius</w:t>
        </w:r>
      </w:smartTag>
    </w:p>
    <w:p w:rsidR="005A1475" w:rsidRDefault="005A1475">
      <w:pPr>
        <w:overflowPunct w:val="0"/>
        <w:textAlignment w:val="baseline"/>
      </w:pPr>
    </w:p>
    <w:p w:rsidR="005A1475" w:rsidRDefault="005A1475">
      <w:pPr>
        <w:overflowPunct w:val="0"/>
        <w:jc w:val="both"/>
        <w:textAlignment w:val="baseline"/>
      </w:pPr>
    </w:p>
    <w:bookmarkStart w:id="0" w:name="_GoBack" w:displacedByCustomXml="prev"/>
    <w:p w:rsidR="005A1475" w:rsidRDefault="0012546F">
      <w:pPr>
        <w:overflowPunct w:val="0"/>
        <w:ind w:firstLine="1134"/>
        <w:jc w:val="both"/>
        <w:textAlignment w:val="baseline"/>
      </w:pPr>
      <w:r>
        <w:t>Vadovaudamasi Išsilavinimo ir kvalifikacijų, susijusių su aukštuoju mokslu ir įgytų pagal užsienio valstybių ir tarptautinių organizacijų švietimo programas, pripažinimo tvarkos aprašo, patvirtinto Lietuvos Respublikos Vyriausybės 2012 m. vasario 29 d. nut</w:t>
      </w:r>
      <w:r>
        <w:t>arimu Nr. 212 „Dėl Išsilavinimo ir kvalifikacijų, susijusių su aukštuoju mokslu ir įgytų pagal užsienio valstybių ir tarptautinių organizacijų švietimo programas, pripažinimo tvarkos aprašo patvirtinimo“, 22 punktu, Lietuvos Respublikos švietimo, mokslo ir</w:t>
      </w:r>
      <w:r>
        <w:t xml:space="preserve"> sporto ministro </w:t>
      </w:r>
      <w:r>
        <w:rPr>
          <w:color w:val="000000"/>
          <w:szCs w:val="24"/>
        </w:rPr>
        <w:t xml:space="preserve">2020 m. kovo 25 d. </w:t>
      </w:r>
      <w:r>
        <w:rPr>
          <w:szCs w:val="24"/>
        </w:rPr>
        <w:t>įs</w:t>
      </w:r>
      <w:r>
        <w:t xml:space="preserve">akymo Nr. </w:t>
      </w:r>
      <w:r>
        <w:rPr>
          <w:color w:val="000000"/>
          <w:szCs w:val="24"/>
        </w:rPr>
        <w:t>V-443</w:t>
      </w:r>
      <w:r>
        <w:t xml:space="preserve"> „</w:t>
      </w:r>
      <w:r>
        <w:rPr>
          <w:szCs w:val="24"/>
        </w:rPr>
        <w:t xml:space="preserve">Dėl </w:t>
      </w:r>
      <w:r>
        <w:rPr>
          <w:bCs/>
          <w:color w:val="000000"/>
          <w:szCs w:val="24"/>
        </w:rPr>
        <w:t>teisės vykdyti išsilavinimo ir kvalifikacijų, susijusių su aukštuoju mokslu ir įgytų pagal užsienio valstybių ir tarptautinių organizacijų švietimo programas, akademinį pripažinimą suteikimo aukšto</w:t>
      </w:r>
      <w:r>
        <w:rPr>
          <w:bCs/>
          <w:color w:val="000000"/>
          <w:szCs w:val="24"/>
        </w:rPr>
        <w:t>sioms mokykloms</w:t>
      </w:r>
      <w:r>
        <w:rPr>
          <w:szCs w:val="24"/>
        </w:rPr>
        <w:t xml:space="preserve">“ 4 punktu </w:t>
      </w:r>
      <w:r>
        <w:t>ir atsižvelgdama į Lietuvos Respublikos švietimo, mokslo ir sporto ministro 2021 m. kovo 15 d. įsakymu Nr. V-396 „Dėl komisijos sudarymo“ sudarytos komisijos 2021 m. balandžio 1 d. posėdžio protokolą Nr. 2021-01:</w:t>
      </w:r>
    </w:p>
    <w:p w:rsidR="005A1475" w:rsidRDefault="0012546F">
      <w:pPr>
        <w:rPr>
          <w:sz w:val="2"/>
          <w:szCs w:val="2"/>
        </w:rPr>
      </w:pPr>
    </w:p>
    <w:bookmarkEnd w:id="0" w:displacedByCustomXml="next"/>
    <w:p w:rsidR="005A1475" w:rsidRDefault="0012546F">
      <w:pPr>
        <w:overflowPunct w:val="0"/>
        <w:ind w:firstLine="1134"/>
        <w:jc w:val="both"/>
        <w:textAlignment w:val="baseline"/>
        <w:rPr>
          <w:color w:val="000000"/>
          <w:szCs w:val="24"/>
        </w:rPr>
      </w:pPr>
      <w:r>
        <w:rPr>
          <w:color w:val="000000"/>
          <w:szCs w:val="24"/>
        </w:rPr>
        <w:t>1</w:t>
      </w:r>
      <w:r>
        <w:rPr>
          <w:color w:val="000000"/>
          <w:szCs w:val="24"/>
        </w:rPr>
        <w:t xml:space="preserve">. S u t e i k i u  </w:t>
      </w:r>
      <w:r>
        <w:rPr>
          <w:szCs w:val="24"/>
        </w:rPr>
        <w:t>t</w:t>
      </w:r>
      <w:r>
        <w:rPr>
          <w:color w:val="000000"/>
          <w:szCs w:val="24"/>
        </w:rPr>
        <w:t xml:space="preserve">eisę Europos humanitariniam universitetui vykdyti </w:t>
      </w:r>
      <w:r>
        <w:rPr>
          <w:szCs w:val="24"/>
        </w:rPr>
        <w:t>ketinančiųjų studijuoti</w:t>
      </w:r>
      <w:r>
        <w:rPr>
          <w:color w:val="000000"/>
          <w:szCs w:val="24"/>
        </w:rPr>
        <w:t xml:space="preserve"> išsilavinimo ir kvalifikacijų, susijusių su aukštuoju mokslu ir įgytų pagal užsienio valstybių ir tarptautinių organizacijų švietimo programas, akademinį pripažin</w:t>
      </w:r>
      <w:r>
        <w:rPr>
          <w:color w:val="000000"/>
          <w:szCs w:val="24"/>
        </w:rPr>
        <w:t>imą;</w:t>
      </w:r>
    </w:p>
    <w:p w:rsidR="005A1475" w:rsidRDefault="0012546F">
      <w:pPr>
        <w:rPr>
          <w:sz w:val="2"/>
          <w:szCs w:val="2"/>
        </w:rPr>
      </w:pPr>
    </w:p>
    <w:p w:rsidR="005A1475" w:rsidRDefault="0012546F">
      <w:pPr>
        <w:overflowPunct w:val="0"/>
        <w:ind w:firstLine="1134"/>
        <w:jc w:val="both"/>
        <w:textAlignment w:val="baseline"/>
        <w:rPr>
          <w:szCs w:val="24"/>
        </w:rPr>
      </w:pPr>
      <w:r>
        <w:rPr>
          <w:szCs w:val="24"/>
        </w:rPr>
        <w:t>2</w:t>
      </w:r>
      <w:r>
        <w:rPr>
          <w:szCs w:val="24"/>
        </w:rPr>
        <w:t xml:space="preserve">. Į p a r e i g o j u Europos humanitarinį universitetą iki 2021 m. spalio 1 d. pateikti tarpinius </w:t>
      </w:r>
      <w:r>
        <w:rPr>
          <w:bCs/>
          <w:color w:val="000000"/>
          <w:szCs w:val="24"/>
        </w:rPr>
        <w:t>išsilavinimo ir kvalifikacijų, susijusių su aukštuoju mokslu ir įgytų pagal užsienio valstybių ir tarptautinių organizacijų švietimo programas, ak</w:t>
      </w:r>
      <w:r>
        <w:rPr>
          <w:bCs/>
          <w:color w:val="000000"/>
          <w:szCs w:val="24"/>
        </w:rPr>
        <w:t xml:space="preserve">ademinio </w:t>
      </w:r>
      <w:r>
        <w:rPr>
          <w:szCs w:val="24"/>
        </w:rPr>
        <w:t>pripažinimo rezultatus Studijų kokybės vertinimo centrui.</w:t>
      </w:r>
    </w:p>
    <w:p w:rsidR="0012546F" w:rsidRDefault="0012546F">
      <w:pPr>
        <w:overflowPunct w:val="0"/>
        <w:ind w:firstLine="1134"/>
        <w:jc w:val="both"/>
        <w:textAlignment w:val="baseline"/>
        <w:rPr>
          <w:szCs w:val="24"/>
        </w:rPr>
      </w:pPr>
    </w:p>
    <w:p w:rsidR="0012546F" w:rsidRDefault="0012546F">
      <w:pPr>
        <w:overflowPunct w:val="0"/>
        <w:ind w:firstLine="1134"/>
        <w:jc w:val="both"/>
        <w:textAlignment w:val="baseline"/>
        <w:rPr>
          <w:szCs w:val="24"/>
        </w:rPr>
      </w:pPr>
    </w:p>
    <w:p w:rsidR="0012546F" w:rsidRDefault="0012546F">
      <w:pPr>
        <w:overflowPunct w:val="0"/>
        <w:ind w:firstLine="1134"/>
        <w:jc w:val="both"/>
        <w:textAlignment w:val="baseline"/>
        <w:rPr>
          <w:szCs w:val="24"/>
        </w:rPr>
      </w:pPr>
    </w:p>
    <w:p w:rsidR="0012546F" w:rsidRDefault="0012546F">
      <w:pPr>
        <w:tabs>
          <w:tab w:val="left" w:pos="5778"/>
        </w:tabs>
        <w:overflowPunct w:val="0"/>
        <w:textAlignment w:val="baseline"/>
      </w:pPr>
      <w:r>
        <w:t>Švietimo, mokslo ir sporto ministrė</w:t>
      </w:r>
      <w:r>
        <w:tab/>
        <w:t xml:space="preserve">Jurgita </w:t>
      </w:r>
      <w:proofErr w:type="spellStart"/>
      <w:r>
        <w:t>Šiugždinienė</w:t>
      </w:r>
      <w:proofErr w:type="spellEnd"/>
    </w:p>
    <w:p w:rsidR="005A1475" w:rsidRDefault="0012546F">
      <w:pPr>
        <w:overflowPunct w:val="0"/>
        <w:jc w:val="both"/>
        <w:textAlignment w:val="baseline"/>
        <w:rPr>
          <w:rFonts w:ascii="HelveticaLT" w:hAnsi="HelveticaLT"/>
        </w:rPr>
      </w:pPr>
    </w:p>
    <w:sectPr w:rsidR="005A147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75" w:rsidRDefault="0012546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5A1475" w:rsidRDefault="0012546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12546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5A1475" w:rsidRDefault="005A147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12546F">
    <w:pPr>
      <w:framePr w:wrap="auto" w:vAnchor="text" w:hAnchor="margin" w:xAlign="right" w:y="1"/>
      <w:tabs>
        <w:tab w:val="center" w:pos="4153"/>
        <w:tab w:val="right" w:pos="8306"/>
      </w:tabs>
      <w:overflowPunct w:val="0"/>
      <w:textAlignment w:val="baseline"/>
      <w:rPr>
        <w:rFonts w:ascii="HelveticaLT" w:hAnsi="HelveticaLT"/>
        <w:sz w:val="16"/>
        <w:szCs w:val="16"/>
        <w:lang w:val="en-GB"/>
      </w:rPr>
    </w:pPr>
    <w:r>
      <w:rPr>
        <w:rFonts w:ascii="HelveticaLT" w:hAnsi="HelveticaLT"/>
        <w:sz w:val="16"/>
        <w:szCs w:val="16"/>
        <w:lang w:val="en-US"/>
      </w:rPr>
      <w:t>Dokumentas2</w:t>
    </w:r>
  </w:p>
  <w:p w:rsidR="005A1475" w:rsidRDefault="005A1475">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5A1475">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75" w:rsidRDefault="0012546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5A1475" w:rsidRDefault="0012546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5A1475">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5A1475">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475" w:rsidRDefault="005A1475">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70"/>
    <w:rsid w:val="000C5B70"/>
    <w:rsid w:val="0012546F"/>
    <w:rsid w:val="005A14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54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25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23E0BFBF-0DFC-431D-9A34-3AD3B0C2A79C}"/>
      </w:docPartPr>
      <w:docPartBody>
        <w:p w:rsidR="00000000" w:rsidRDefault="00B100AB">
          <w:r w:rsidRPr="0099120B">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AB"/>
    <w:rsid w:val="00B100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100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100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076DF-F0D4-41DF-B4F7-3A6DDEA8A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A3040E-CEE0-43DB-813B-E5BC59DE79E9}">
  <ds:schemaRefs>
    <ds:schemaRef ds:uri="http://schemas.microsoft.com/sharepoint/v3/contenttype/forms"/>
  </ds:schemaRefs>
</ds:datastoreItem>
</file>

<file path=customXml/itemProps3.xml><?xml version="1.0" encoding="utf-8"?>
<ds:datastoreItem xmlns:ds="http://schemas.openxmlformats.org/officeDocument/2006/customXml" ds:itemID="{845147E9-9069-4C2E-B97F-C9F887E5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1744</Characters>
  <Application>Microsoft Office Word</Application>
  <DocSecurity>0</DocSecurity>
  <Lines>14</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2001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2021-05-14T06:17:00Z</dcterms:created>
  <dc:creator>Ramanauskienė Rūta</dc:creator>
  <lastModifiedBy>JUOSPONIENĖ Karolina</lastModifiedBy>
  <lastPrinted>2010-02-18T07:54:00Z</lastPrinted>
  <dcterms:modified xsi:type="dcterms:W3CDTF">2021-05-14T07:14:00Z</dcterms:modified>
  <revision>3</revision>
  <dc:title>040561dd-b574-4c34-b9f9-c96d7941cdb3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